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1E" w:rsidRDefault="00900088">
      <w:pPr>
        <w:widowControl/>
        <w:wordWrap w:val="0"/>
        <w:spacing w:line="360" w:lineRule="auto"/>
        <w:jc w:val="center"/>
        <w:rPr>
          <w:rFonts w:ascii="华文新魏" w:eastAsia="华文新魏" w:hAnsi="华文新魏" w:cs="华文新魏"/>
          <w:kern w:val="0"/>
          <w:sz w:val="44"/>
          <w:szCs w:val="44"/>
        </w:rPr>
      </w:pPr>
      <w:bookmarkStart w:id="0" w:name="OLE_LINK1"/>
      <w:bookmarkStart w:id="1" w:name="OLE_LINK5"/>
      <w:bookmarkStart w:id="2" w:name="OLE_LINK3"/>
      <w:bookmarkStart w:id="3" w:name="OLE_LINK4"/>
      <w:bookmarkStart w:id="4" w:name="OLE_LINK2"/>
      <w:r>
        <w:rPr>
          <w:rFonts w:ascii="华文新魏" w:eastAsia="华文新魏" w:hAnsi="华文新魏" w:cs="华文新魏" w:hint="eastAsia"/>
          <w:kern w:val="0"/>
          <w:sz w:val="44"/>
          <w:szCs w:val="44"/>
        </w:rPr>
        <w:t>2018</w:t>
      </w:r>
      <w:r w:rsidR="00993E73">
        <w:rPr>
          <w:rFonts w:ascii="华文新魏" w:eastAsia="华文新魏" w:hAnsi="华文新魏" w:cs="华文新魏" w:hint="eastAsia"/>
          <w:kern w:val="0"/>
          <w:sz w:val="44"/>
          <w:szCs w:val="44"/>
        </w:rPr>
        <w:t>—</w:t>
      </w:r>
      <w:r>
        <w:rPr>
          <w:rFonts w:ascii="华文新魏" w:eastAsia="华文新魏" w:hAnsi="华文新魏" w:cs="华文新魏" w:hint="eastAsia"/>
          <w:kern w:val="0"/>
          <w:sz w:val="44"/>
          <w:szCs w:val="44"/>
        </w:rPr>
        <w:t>2019</w:t>
      </w:r>
      <w:r w:rsidR="00993E73">
        <w:rPr>
          <w:rFonts w:ascii="华文新魏" w:eastAsia="华文新魏" w:hAnsi="华文新魏" w:cs="华文新魏" w:hint="eastAsia"/>
          <w:kern w:val="0"/>
          <w:sz w:val="44"/>
          <w:szCs w:val="44"/>
        </w:rPr>
        <w:t>学年度</w:t>
      </w:r>
    </w:p>
    <w:p w:rsidR="0062081E" w:rsidRDefault="00993E73">
      <w:pPr>
        <w:widowControl/>
        <w:wordWrap w:val="0"/>
        <w:spacing w:line="360" w:lineRule="auto"/>
        <w:jc w:val="center"/>
        <w:rPr>
          <w:rFonts w:ascii="华文新魏" w:eastAsia="华文新魏" w:hAnsi="华文新魏" w:cs="华文新魏"/>
          <w:kern w:val="0"/>
          <w:sz w:val="44"/>
          <w:szCs w:val="44"/>
        </w:rPr>
      </w:pPr>
      <w:r>
        <w:rPr>
          <w:rFonts w:ascii="华文新魏" w:eastAsia="华文新魏" w:hAnsi="华文新魏" w:cs="华文新魏" w:hint="eastAsia"/>
          <w:kern w:val="0"/>
          <w:sz w:val="44"/>
          <w:szCs w:val="44"/>
        </w:rPr>
        <w:t>第</w:t>
      </w:r>
      <w:r w:rsidR="00D10FE9">
        <w:rPr>
          <w:rFonts w:ascii="华文新魏" w:eastAsia="华文新魏" w:hAnsi="华文新魏" w:cs="华文新魏" w:hint="eastAsia"/>
          <w:kern w:val="0"/>
          <w:sz w:val="44"/>
          <w:szCs w:val="44"/>
        </w:rPr>
        <w:t>二</w:t>
      </w:r>
      <w:proofErr w:type="gramStart"/>
      <w:r>
        <w:rPr>
          <w:rFonts w:ascii="华文新魏" w:eastAsia="华文新魏" w:hAnsi="华文新魏" w:cs="华文新魏" w:hint="eastAsia"/>
          <w:kern w:val="0"/>
          <w:sz w:val="44"/>
          <w:szCs w:val="44"/>
        </w:rPr>
        <w:t>学期第</w:t>
      </w:r>
      <w:proofErr w:type="gramEnd"/>
      <w:r w:rsidR="00A07F2A">
        <w:rPr>
          <w:rFonts w:ascii="华文新魏" w:eastAsia="华文新魏" w:hAnsi="华文新魏" w:cs="华文新魏" w:hint="eastAsia"/>
          <w:kern w:val="0"/>
          <w:sz w:val="44"/>
          <w:szCs w:val="44"/>
        </w:rPr>
        <w:t>四</w:t>
      </w:r>
      <w:r>
        <w:rPr>
          <w:rFonts w:ascii="华文新魏" w:eastAsia="华文新魏" w:hAnsi="华文新魏" w:cs="华文新魏" w:hint="eastAsia"/>
          <w:kern w:val="0"/>
          <w:sz w:val="44"/>
          <w:szCs w:val="44"/>
        </w:rPr>
        <w:t>周督导室工作安排</w:t>
      </w:r>
    </w:p>
    <w:p w:rsidR="0062081E" w:rsidRDefault="00FB3DF4">
      <w:pPr>
        <w:widowControl/>
        <w:wordWrap w:val="0"/>
        <w:spacing w:line="360" w:lineRule="auto"/>
        <w:jc w:val="center"/>
        <w:rPr>
          <w:rFonts w:ascii="Calibri" w:eastAsia="宋体" w:hAnsi="Calibri" w:cs="宋体"/>
          <w:kern w:val="0"/>
          <w:szCs w:val="21"/>
        </w:rPr>
      </w:pPr>
      <w:r>
        <w:rPr>
          <w:rFonts w:ascii="宋体" w:eastAsia="宋体" w:hAnsi="宋体" w:cs="宋体" w:hint="eastAsia"/>
          <w:kern w:val="0"/>
          <w:sz w:val="28"/>
          <w:szCs w:val="28"/>
        </w:rPr>
        <w:t>3</w:t>
      </w:r>
      <w:r w:rsidR="00993E73">
        <w:rPr>
          <w:rFonts w:ascii="宋体" w:eastAsia="宋体" w:hAnsi="宋体" w:cs="宋体" w:hint="eastAsia"/>
          <w:kern w:val="0"/>
          <w:sz w:val="28"/>
          <w:szCs w:val="28"/>
        </w:rPr>
        <w:t>月</w:t>
      </w:r>
      <w:r w:rsidR="00A07F2A">
        <w:rPr>
          <w:rFonts w:ascii="宋体" w:eastAsia="宋体" w:hAnsi="宋体" w:cs="宋体" w:hint="eastAsia"/>
          <w:kern w:val="0"/>
          <w:sz w:val="28"/>
          <w:szCs w:val="28"/>
        </w:rPr>
        <w:t>11</w:t>
      </w:r>
      <w:r w:rsidR="00993E73">
        <w:rPr>
          <w:rFonts w:ascii="宋体" w:eastAsia="宋体" w:hAnsi="宋体" w:cs="宋体" w:hint="eastAsia"/>
          <w:kern w:val="0"/>
          <w:sz w:val="28"/>
          <w:szCs w:val="28"/>
        </w:rPr>
        <w:t>日—</w:t>
      </w:r>
      <w:r w:rsidR="00637CD6">
        <w:rPr>
          <w:rFonts w:ascii="宋体" w:eastAsia="宋体" w:hAnsi="宋体" w:cs="宋体" w:hint="eastAsia"/>
          <w:kern w:val="0"/>
          <w:sz w:val="28"/>
          <w:szCs w:val="28"/>
        </w:rPr>
        <w:t>3</w:t>
      </w:r>
      <w:r>
        <w:rPr>
          <w:rFonts w:ascii="宋体" w:eastAsia="宋体" w:hAnsi="宋体" w:cs="宋体" w:hint="eastAsia"/>
          <w:kern w:val="0"/>
          <w:sz w:val="28"/>
          <w:szCs w:val="28"/>
        </w:rPr>
        <w:t>月</w:t>
      </w:r>
      <w:r w:rsidR="00A07F2A">
        <w:rPr>
          <w:rFonts w:ascii="宋体" w:eastAsia="宋体" w:hAnsi="宋体" w:cs="宋体" w:hint="eastAsia"/>
          <w:kern w:val="0"/>
          <w:sz w:val="28"/>
          <w:szCs w:val="28"/>
        </w:rPr>
        <w:t>15</w:t>
      </w:r>
      <w:r w:rsidR="00993E73">
        <w:rPr>
          <w:rFonts w:ascii="宋体" w:eastAsia="宋体" w:hAnsi="宋体" w:cs="宋体" w:hint="eastAsia"/>
          <w:kern w:val="0"/>
          <w:sz w:val="28"/>
          <w:szCs w:val="28"/>
        </w:rPr>
        <w:t>日</w:t>
      </w:r>
    </w:p>
    <w:tbl>
      <w:tblPr>
        <w:tblW w:w="8940" w:type="dxa"/>
        <w:tblLayout w:type="fixed"/>
        <w:tblCellMar>
          <w:left w:w="0" w:type="dxa"/>
          <w:right w:w="0" w:type="dxa"/>
        </w:tblCellMar>
        <w:tblLook w:val="04A0"/>
      </w:tblPr>
      <w:tblGrid>
        <w:gridCol w:w="675"/>
        <w:gridCol w:w="1157"/>
        <w:gridCol w:w="5931"/>
        <w:gridCol w:w="1177"/>
      </w:tblGrid>
      <w:tr w:rsidR="0062081E" w:rsidTr="00A674BE">
        <w:trPr>
          <w:trHeight w:val="658"/>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2081E" w:rsidRDefault="00993E73">
            <w:pPr>
              <w:widowControl/>
              <w:jc w:val="center"/>
              <w:rPr>
                <w:rFonts w:ascii="方正大黑简体" w:eastAsia="方正大黑简体" w:hAnsi="方正大黑简体" w:cs="方正大黑简体"/>
                <w:kern w:val="0"/>
                <w:szCs w:val="21"/>
              </w:rPr>
            </w:pPr>
            <w:r>
              <w:rPr>
                <w:rFonts w:ascii="方正大黑简体" w:eastAsia="方正大黑简体" w:hAnsi="方正大黑简体" w:cs="方正大黑简体" w:hint="eastAsia"/>
                <w:kern w:val="0"/>
                <w:szCs w:val="21"/>
              </w:rPr>
              <w:t>序号</w:t>
            </w:r>
          </w:p>
        </w:tc>
        <w:tc>
          <w:tcPr>
            <w:tcW w:w="11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081E" w:rsidRDefault="00993E73">
            <w:pPr>
              <w:widowControl/>
              <w:jc w:val="center"/>
              <w:rPr>
                <w:rFonts w:ascii="方正大黑简体" w:eastAsia="方正大黑简体" w:hAnsi="方正大黑简体" w:cs="方正大黑简体"/>
                <w:kern w:val="0"/>
                <w:szCs w:val="21"/>
              </w:rPr>
            </w:pPr>
            <w:r>
              <w:rPr>
                <w:rFonts w:ascii="方正大黑简体" w:eastAsia="方正大黑简体" w:hAnsi="方正大黑简体" w:cs="方正大黑简体" w:hint="eastAsia"/>
                <w:kern w:val="0"/>
                <w:szCs w:val="21"/>
              </w:rPr>
              <w:t>项目</w:t>
            </w:r>
          </w:p>
        </w:tc>
        <w:tc>
          <w:tcPr>
            <w:tcW w:w="59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081E" w:rsidRDefault="00993E73">
            <w:pPr>
              <w:widowControl/>
              <w:ind w:firstLineChars="800" w:firstLine="1680"/>
              <w:rPr>
                <w:rFonts w:ascii="方正大黑简体" w:eastAsia="方正大黑简体" w:hAnsi="方正大黑简体" w:cs="方正大黑简体"/>
                <w:kern w:val="0"/>
                <w:szCs w:val="21"/>
              </w:rPr>
            </w:pPr>
            <w:r>
              <w:rPr>
                <w:rFonts w:ascii="方正大黑简体" w:eastAsia="方正大黑简体" w:hAnsi="方正大黑简体" w:cs="方正大黑简体" w:hint="eastAsia"/>
                <w:kern w:val="0"/>
                <w:szCs w:val="21"/>
              </w:rPr>
              <w:t>主</w:t>
            </w:r>
            <w:r w:rsidR="00EE089D">
              <w:rPr>
                <w:rFonts w:ascii="方正大黑简体" w:eastAsia="方正大黑简体" w:hAnsi="方正大黑简体" w:cs="方正大黑简体" w:hint="eastAsia"/>
                <w:kern w:val="0"/>
                <w:szCs w:val="21"/>
              </w:rPr>
              <w:t xml:space="preserve"> </w:t>
            </w:r>
            <w:r>
              <w:rPr>
                <w:rFonts w:ascii="方正大黑简体" w:eastAsia="方正大黑简体" w:hAnsi="方正大黑简体" w:cs="方正大黑简体" w:hint="eastAsia"/>
                <w:kern w:val="0"/>
                <w:szCs w:val="21"/>
              </w:rPr>
              <w:t xml:space="preserve"> 要 </w:t>
            </w:r>
            <w:r w:rsidR="00EE089D">
              <w:rPr>
                <w:rFonts w:ascii="方正大黑简体" w:eastAsia="方正大黑简体" w:hAnsi="方正大黑简体" w:cs="方正大黑简体" w:hint="eastAsia"/>
                <w:kern w:val="0"/>
                <w:szCs w:val="21"/>
              </w:rPr>
              <w:t xml:space="preserve"> </w:t>
            </w:r>
            <w:r>
              <w:rPr>
                <w:rFonts w:ascii="方正大黑简体" w:eastAsia="方正大黑简体" w:hAnsi="方正大黑简体" w:cs="方正大黑简体" w:hint="eastAsia"/>
                <w:kern w:val="0"/>
                <w:szCs w:val="21"/>
              </w:rPr>
              <w:t xml:space="preserve">内 </w:t>
            </w:r>
            <w:r w:rsidR="00EE089D">
              <w:rPr>
                <w:rFonts w:ascii="方正大黑简体" w:eastAsia="方正大黑简体" w:hAnsi="方正大黑简体" w:cs="方正大黑简体" w:hint="eastAsia"/>
                <w:kern w:val="0"/>
                <w:szCs w:val="21"/>
              </w:rPr>
              <w:t xml:space="preserve"> </w:t>
            </w:r>
            <w:r>
              <w:rPr>
                <w:rFonts w:ascii="方正大黑简体" w:eastAsia="方正大黑简体" w:hAnsi="方正大黑简体" w:cs="方正大黑简体" w:hint="eastAsia"/>
                <w:kern w:val="0"/>
                <w:szCs w:val="21"/>
              </w:rPr>
              <w:t>容</w:t>
            </w:r>
          </w:p>
        </w:tc>
        <w:tc>
          <w:tcPr>
            <w:tcW w:w="11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2081E" w:rsidRDefault="00993E73">
            <w:pPr>
              <w:widowControl/>
              <w:jc w:val="center"/>
              <w:rPr>
                <w:rFonts w:ascii="方正大黑简体" w:eastAsia="方正大黑简体" w:hAnsi="方正大黑简体" w:cs="方正大黑简体"/>
                <w:kern w:val="0"/>
                <w:szCs w:val="21"/>
              </w:rPr>
            </w:pPr>
            <w:r>
              <w:rPr>
                <w:rFonts w:ascii="方正大黑简体" w:eastAsia="方正大黑简体" w:hAnsi="方正大黑简体" w:cs="方正大黑简体" w:hint="eastAsia"/>
                <w:kern w:val="0"/>
                <w:szCs w:val="21"/>
              </w:rPr>
              <w:t>负责人</w:t>
            </w:r>
          </w:p>
        </w:tc>
      </w:tr>
      <w:tr w:rsidR="00EE089D" w:rsidTr="00A674BE">
        <w:trPr>
          <w:trHeight w:val="11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E089D" w:rsidRDefault="00EE089D" w:rsidP="009F7D20">
            <w:pPr>
              <w:widowControl/>
              <w:spacing w:line="400" w:lineRule="exact"/>
              <w:ind w:firstLineChars="50" w:firstLine="120"/>
              <w:rPr>
                <w:rFonts w:ascii="仿宋_GB2312" w:eastAsia="仿宋_GB2312" w:hAnsi="Calibri" w:cs="宋体" w:hint="eastAsia"/>
                <w:b/>
                <w:kern w:val="0"/>
                <w:sz w:val="24"/>
                <w:szCs w:val="24"/>
              </w:rPr>
            </w:pPr>
            <w:r>
              <w:rPr>
                <w:rFonts w:ascii="仿宋_GB2312" w:eastAsia="仿宋_GB2312" w:hAnsi="Calibri" w:cs="宋体" w:hint="eastAsia"/>
                <w:b/>
                <w:kern w:val="0"/>
                <w:sz w:val="24"/>
                <w:szCs w:val="24"/>
              </w:rPr>
              <w:t>1</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tcPr>
          <w:p w:rsidR="00EE089D" w:rsidRDefault="00EE089D" w:rsidP="009F7D20">
            <w:pPr>
              <w:widowControl/>
              <w:spacing w:line="400" w:lineRule="exact"/>
              <w:jc w:val="center"/>
              <w:rPr>
                <w:rFonts w:ascii="仿宋_GB2312" w:eastAsia="仿宋_GB2312" w:hAnsi="Calibri" w:cs="宋体" w:hint="eastAsia"/>
                <w:b/>
                <w:kern w:val="0"/>
                <w:sz w:val="24"/>
                <w:szCs w:val="24"/>
              </w:rPr>
            </w:pPr>
            <w:r>
              <w:rPr>
                <w:rFonts w:ascii="仿宋_GB2312" w:eastAsia="仿宋_GB2312" w:hAnsi="Calibri" w:cs="宋体" w:hint="eastAsia"/>
                <w:b/>
                <w:kern w:val="0"/>
                <w:sz w:val="24"/>
                <w:szCs w:val="24"/>
              </w:rPr>
              <w:t>规范国学辅导</w:t>
            </w:r>
          </w:p>
        </w:tc>
        <w:tc>
          <w:tcPr>
            <w:tcW w:w="5931" w:type="dxa"/>
            <w:tcBorders>
              <w:top w:val="nil"/>
              <w:left w:val="nil"/>
              <w:bottom w:val="single" w:sz="8" w:space="0" w:color="auto"/>
              <w:right w:val="single" w:sz="8" w:space="0" w:color="auto"/>
            </w:tcBorders>
            <w:tcMar>
              <w:top w:w="0" w:type="dxa"/>
              <w:left w:w="108" w:type="dxa"/>
              <w:bottom w:w="0" w:type="dxa"/>
              <w:right w:w="108" w:type="dxa"/>
            </w:tcMar>
            <w:vAlign w:val="center"/>
          </w:tcPr>
          <w:p w:rsidR="00EE089D" w:rsidRPr="00EE089D" w:rsidRDefault="00EE089D" w:rsidP="003C3CDA">
            <w:pPr>
              <w:spacing w:line="400" w:lineRule="exact"/>
              <w:ind w:firstLineChars="200" w:firstLine="480"/>
              <w:jc w:val="left"/>
              <w:rPr>
                <w:rFonts w:ascii="仿宋_GB2312" w:eastAsia="仿宋_GB2312" w:hAnsi="Calibri" w:cs="宋体" w:hint="eastAsia"/>
                <w:kern w:val="0"/>
                <w:sz w:val="24"/>
                <w:szCs w:val="24"/>
              </w:rPr>
            </w:pPr>
            <w:r w:rsidRPr="009F7D20">
              <w:rPr>
                <w:rFonts w:ascii="仿宋_GB2312" w:eastAsia="仿宋_GB2312" w:hAnsi="Calibri" w:cs="宋体" w:hint="eastAsia"/>
                <w:kern w:val="0"/>
                <w:sz w:val="24"/>
                <w:szCs w:val="24"/>
              </w:rPr>
              <w:t>根据《省教育厅关于认真做好有关培训机构排查摸底清理整顿工作的紧急通知》要求，各校开展一次“国学”</w:t>
            </w:r>
            <w:r w:rsidR="003C3CDA">
              <w:rPr>
                <w:rFonts w:ascii="仿宋_GB2312" w:eastAsia="仿宋_GB2312" w:hAnsi="Calibri" w:cs="宋体" w:hint="eastAsia"/>
                <w:kern w:val="0"/>
                <w:sz w:val="24"/>
                <w:szCs w:val="24"/>
              </w:rPr>
              <w:t>专项视导</w:t>
            </w:r>
            <w:r w:rsidRPr="009F7D20">
              <w:rPr>
                <w:rFonts w:ascii="仿宋_GB2312" w:eastAsia="仿宋_GB2312" w:hAnsi="Calibri" w:cs="宋体" w:hint="eastAsia"/>
                <w:kern w:val="0"/>
                <w:sz w:val="24"/>
                <w:szCs w:val="24"/>
              </w:rPr>
              <w:t>，</w:t>
            </w:r>
            <w:r w:rsidR="009F7D20">
              <w:rPr>
                <w:rFonts w:ascii="仿宋_GB2312" w:eastAsia="仿宋_GB2312" w:hAnsi="Calibri" w:cs="宋体" w:hint="eastAsia"/>
                <w:kern w:val="0"/>
                <w:sz w:val="24"/>
                <w:szCs w:val="24"/>
              </w:rPr>
              <w:t>教育家长和学生拒绝和远离：</w:t>
            </w:r>
            <w:r w:rsidRPr="009F7D20">
              <w:rPr>
                <w:rFonts w:ascii="仿宋_GB2312" w:eastAsia="仿宋_GB2312" w:hAnsi="Calibri" w:cs="宋体" w:hint="eastAsia"/>
                <w:kern w:val="0"/>
                <w:sz w:val="24"/>
                <w:szCs w:val="24"/>
              </w:rPr>
              <w:t>打着国学旗号或以信息咨询的名义，搞“伪国学”培训、开展“精神传销”、危害国家安全、破坏民族团结、宣扬邪教迷信、从事骗财等活动，</w:t>
            </w:r>
            <w:r w:rsidR="009F7D20">
              <w:rPr>
                <w:rFonts w:ascii="仿宋_GB2312" w:eastAsia="仿宋_GB2312" w:hAnsi="Calibri" w:cs="宋体" w:hint="eastAsia"/>
                <w:kern w:val="0"/>
                <w:sz w:val="24"/>
                <w:szCs w:val="24"/>
              </w:rPr>
              <w:t>正确选择有助于学生核心素养发展培训项目</w:t>
            </w:r>
            <w:r w:rsidRPr="009F7D20">
              <w:rPr>
                <w:rFonts w:ascii="仿宋_GB2312" w:eastAsia="仿宋_GB2312" w:hAnsi="Calibri" w:cs="宋体" w:hint="eastAsia"/>
                <w:kern w:val="0"/>
                <w:sz w:val="24"/>
                <w:szCs w:val="24"/>
              </w:rPr>
              <w:t>。</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EE089D" w:rsidRDefault="009F7D20" w:rsidP="009F7D20">
            <w:pPr>
              <w:widowControl/>
              <w:spacing w:line="400" w:lineRule="exact"/>
              <w:jc w:val="center"/>
              <w:rPr>
                <w:rFonts w:ascii="仿宋_GB2312" w:eastAsia="仿宋_GB2312" w:hAnsi="Calibri" w:cs="宋体" w:hint="eastAsia"/>
                <w:kern w:val="0"/>
                <w:sz w:val="24"/>
                <w:szCs w:val="24"/>
              </w:rPr>
            </w:pPr>
            <w:r>
              <w:rPr>
                <w:rFonts w:ascii="仿宋_GB2312" w:eastAsia="仿宋_GB2312" w:hAnsi="Calibri" w:cs="宋体" w:hint="eastAsia"/>
                <w:kern w:val="0"/>
                <w:sz w:val="24"/>
                <w:szCs w:val="24"/>
              </w:rPr>
              <w:t>各中小学校长</w:t>
            </w:r>
          </w:p>
          <w:p w:rsidR="009F7D20" w:rsidRDefault="009F7D20" w:rsidP="009F7D20">
            <w:pPr>
              <w:widowControl/>
              <w:spacing w:line="400" w:lineRule="exact"/>
              <w:jc w:val="center"/>
              <w:rPr>
                <w:rFonts w:ascii="仿宋_GB2312" w:eastAsia="仿宋_GB2312" w:hAnsi="Calibri" w:cs="宋体" w:hint="eastAsia"/>
                <w:kern w:val="0"/>
                <w:sz w:val="24"/>
                <w:szCs w:val="24"/>
              </w:rPr>
            </w:pPr>
            <w:r>
              <w:rPr>
                <w:rFonts w:ascii="仿宋_GB2312" w:eastAsia="仿宋_GB2312" w:hAnsi="Calibri" w:cs="宋体" w:hint="eastAsia"/>
                <w:kern w:val="0"/>
                <w:sz w:val="24"/>
                <w:szCs w:val="24"/>
              </w:rPr>
              <w:t>幼儿园</w:t>
            </w:r>
          </w:p>
          <w:p w:rsidR="009F7D20" w:rsidRPr="009F7D20" w:rsidRDefault="009F7D20" w:rsidP="009F7D20">
            <w:pPr>
              <w:widowControl/>
              <w:spacing w:line="400" w:lineRule="exact"/>
              <w:jc w:val="center"/>
              <w:rPr>
                <w:rFonts w:ascii="仿宋_GB2312" w:eastAsia="仿宋_GB2312" w:hAnsi="Calibri" w:cs="宋体" w:hint="eastAsia"/>
                <w:kern w:val="0"/>
                <w:sz w:val="24"/>
                <w:szCs w:val="24"/>
              </w:rPr>
            </w:pPr>
            <w:r>
              <w:rPr>
                <w:rFonts w:ascii="仿宋_GB2312" w:eastAsia="仿宋_GB2312" w:hAnsi="Calibri" w:cs="宋体" w:hint="eastAsia"/>
                <w:kern w:val="0"/>
                <w:sz w:val="24"/>
                <w:szCs w:val="24"/>
              </w:rPr>
              <w:t>园长</w:t>
            </w:r>
          </w:p>
        </w:tc>
      </w:tr>
      <w:tr w:rsidR="00017D54" w:rsidTr="00A674BE">
        <w:trPr>
          <w:trHeight w:val="1116"/>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7D54" w:rsidRPr="005F43A0" w:rsidRDefault="003C3CDA" w:rsidP="009F7D20">
            <w:pPr>
              <w:widowControl/>
              <w:spacing w:line="400" w:lineRule="exact"/>
              <w:ind w:firstLineChars="50" w:firstLine="120"/>
              <w:rPr>
                <w:rFonts w:ascii="仿宋_GB2312" w:eastAsia="仿宋_GB2312" w:hAnsi="Calibri" w:cs="宋体"/>
                <w:b/>
                <w:kern w:val="0"/>
                <w:sz w:val="24"/>
                <w:szCs w:val="24"/>
              </w:rPr>
            </w:pPr>
            <w:r>
              <w:rPr>
                <w:rFonts w:ascii="仿宋_GB2312" w:eastAsia="仿宋_GB2312" w:hAnsi="Calibri" w:cs="宋体" w:hint="eastAsia"/>
                <w:b/>
                <w:kern w:val="0"/>
                <w:sz w:val="24"/>
                <w:szCs w:val="24"/>
              </w:rPr>
              <w:t>2</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tcPr>
          <w:p w:rsidR="00017D54" w:rsidRPr="005F43A0" w:rsidRDefault="00D10FE9" w:rsidP="009F7D20">
            <w:pPr>
              <w:widowControl/>
              <w:spacing w:line="400" w:lineRule="exact"/>
              <w:jc w:val="center"/>
              <w:rPr>
                <w:rFonts w:ascii="仿宋_GB2312" w:eastAsia="仿宋_GB2312" w:hAnsi="Calibri" w:cs="宋体"/>
                <w:b/>
                <w:kern w:val="0"/>
                <w:sz w:val="24"/>
                <w:szCs w:val="24"/>
              </w:rPr>
            </w:pPr>
            <w:r>
              <w:rPr>
                <w:rFonts w:ascii="仿宋_GB2312" w:eastAsia="仿宋_GB2312" w:hAnsi="Calibri" w:cs="宋体" w:hint="eastAsia"/>
                <w:b/>
                <w:kern w:val="0"/>
                <w:sz w:val="24"/>
                <w:szCs w:val="24"/>
              </w:rPr>
              <w:t>省现代化监测</w:t>
            </w:r>
          </w:p>
        </w:tc>
        <w:tc>
          <w:tcPr>
            <w:tcW w:w="5931" w:type="dxa"/>
            <w:tcBorders>
              <w:top w:val="nil"/>
              <w:left w:val="nil"/>
              <w:bottom w:val="single" w:sz="8" w:space="0" w:color="auto"/>
              <w:right w:val="single" w:sz="8" w:space="0" w:color="auto"/>
            </w:tcBorders>
            <w:tcMar>
              <w:top w:w="0" w:type="dxa"/>
              <w:left w:w="108" w:type="dxa"/>
              <w:bottom w:w="0" w:type="dxa"/>
              <w:right w:w="108" w:type="dxa"/>
            </w:tcMar>
            <w:vAlign w:val="center"/>
          </w:tcPr>
          <w:p w:rsidR="00637CD6" w:rsidRDefault="00C60B05" w:rsidP="009F7D20">
            <w:pPr>
              <w:widowControl/>
              <w:shd w:val="clear" w:color="auto" w:fill="FFFFFF"/>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1.督导室、教育科、综合人事科、教育发展中心、社区教育中心等按照信息采集安排表，全面准确采集数据信息；</w:t>
            </w:r>
          </w:p>
          <w:p w:rsidR="00637CD6" w:rsidRDefault="00C60B05" w:rsidP="009F7D20">
            <w:pPr>
              <w:widowControl/>
              <w:shd w:val="clear" w:color="auto" w:fill="FFFFFF"/>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2.</w:t>
            </w:r>
            <w:r w:rsidR="00335496">
              <w:rPr>
                <w:rFonts w:ascii="仿宋_GB2312" w:eastAsia="仿宋_GB2312" w:hAnsi="Calibri" w:cs="宋体" w:hint="eastAsia"/>
                <w:kern w:val="0"/>
                <w:sz w:val="24"/>
                <w:szCs w:val="24"/>
              </w:rPr>
              <w:t>各校各</w:t>
            </w:r>
            <w:proofErr w:type="gramStart"/>
            <w:r w:rsidR="00335496">
              <w:rPr>
                <w:rFonts w:ascii="仿宋_GB2312" w:eastAsia="仿宋_GB2312" w:hAnsi="Calibri" w:cs="宋体" w:hint="eastAsia"/>
                <w:kern w:val="0"/>
                <w:sz w:val="24"/>
                <w:szCs w:val="24"/>
              </w:rPr>
              <w:t>园及时</w:t>
            </w:r>
            <w:proofErr w:type="gramEnd"/>
            <w:r w:rsidR="00335496">
              <w:rPr>
                <w:rFonts w:ascii="仿宋_GB2312" w:eastAsia="仿宋_GB2312" w:hAnsi="Calibri" w:cs="宋体" w:hint="eastAsia"/>
                <w:kern w:val="0"/>
                <w:sz w:val="24"/>
                <w:szCs w:val="24"/>
              </w:rPr>
              <w:t>更新学籍、师资、财务系统数据，与省平台实时有效对接；</w:t>
            </w:r>
          </w:p>
          <w:p w:rsidR="00C60B05" w:rsidRPr="00B470D8" w:rsidRDefault="00C60B05" w:rsidP="009F7D20">
            <w:pPr>
              <w:widowControl/>
              <w:shd w:val="clear" w:color="auto" w:fill="FFFFFF"/>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3.截止时间：3月2</w:t>
            </w:r>
            <w:r w:rsidR="00900088">
              <w:rPr>
                <w:rFonts w:ascii="仿宋_GB2312" w:eastAsia="仿宋_GB2312" w:hAnsi="Calibri" w:cs="宋体" w:hint="eastAsia"/>
                <w:kern w:val="0"/>
                <w:sz w:val="24"/>
                <w:szCs w:val="24"/>
              </w:rPr>
              <w:t>0</w:t>
            </w:r>
            <w:r>
              <w:rPr>
                <w:rFonts w:ascii="仿宋_GB2312" w:eastAsia="仿宋_GB2312" w:hAnsi="Calibri" w:cs="宋体" w:hint="eastAsia"/>
                <w:kern w:val="0"/>
                <w:sz w:val="24"/>
                <w:szCs w:val="24"/>
              </w:rPr>
              <w:t>日。</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900088" w:rsidRDefault="00900088" w:rsidP="009F7D20">
            <w:pPr>
              <w:widowControl/>
              <w:spacing w:line="400" w:lineRule="exact"/>
              <w:jc w:val="center"/>
              <w:rPr>
                <w:rFonts w:ascii="仿宋_GB2312" w:eastAsia="仿宋_GB2312" w:hAnsi="Calibri" w:cs="宋体"/>
                <w:kern w:val="0"/>
                <w:sz w:val="24"/>
                <w:szCs w:val="24"/>
              </w:rPr>
            </w:pPr>
            <w:r>
              <w:rPr>
                <w:rFonts w:ascii="仿宋_GB2312" w:eastAsia="仿宋_GB2312" w:hAnsi="Calibri" w:cs="宋体" w:hint="eastAsia"/>
                <w:kern w:val="0"/>
                <w:sz w:val="24"/>
                <w:szCs w:val="24"/>
              </w:rPr>
              <w:t>各</w:t>
            </w:r>
            <w:r w:rsidR="00C60B05">
              <w:rPr>
                <w:rFonts w:ascii="仿宋_GB2312" w:eastAsia="仿宋_GB2312" w:hAnsi="Calibri" w:cs="宋体" w:hint="eastAsia"/>
                <w:kern w:val="0"/>
                <w:sz w:val="24"/>
                <w:szCs w:val="24"/>
              </w:rPr>
              <w:t>科室</w:t>
            </w:r>
          </w:p>
          <w:p w:rsidR="00017D54" w:rsidRDefault="00C60B05" w:rsidP="009F7D20">
            <w:pPr>
              <w:widowControl/>
              <w:spacing w:line="400" w:lineRule="exact"/>
              <w:jc w:val="center"/>
              <w:rPr>
                <w:rFonts w:ascii="仿宋_GB2312" w:eastAsia="仿宋_GB2312" w:hAnsi="Calibri" w:cs="宋体"/>
                <w:kern w:val="0"/>
                <w:sz w:val="24"/>
                <w:szCs w:val="24"/>
              </w:rPr>
            </w:pPr>
            <w:r>
              <w:rPr>
                <w:rFonts w:ascii="仿宋_GB2312" w:eastAsia="仿宋_GB2312" w:hAnsi="Calibri" w:cs="宋体" w:hint="eastAsia"/>
                <w:kern w:val="0"/>
                <w:sz w:val="24"/>
                <w:szCs w:val="24"/>
              </w:rPr>
              <w:t>负责人</w:t>
            </w:r>
          </w:p>
          <w:p w:rsidR="00C60B05" w:rsidRDefault="00C60B05" w:rsidP="009F7D20">
            <w:pPr>
              <w:widowControl/>
              <w:spacing w:line="400" w:lineRule="exact"/>
              <w:jc w:val="center"/>
              <w:rPr>
                <w:rFonts w:ascii="仿宋_GB2312" w:eastAsia="仿宋_GB2312" w:hAnsi="Calibri" w:cs="宋体"/>
                <w:kern w:val="0"/>
                <w:sz w:val="24"/>
                <w:szCs w:val="24"/>
              </w:rPr>
            </w:pPr>
            <w:r>
              <w:rPr>
                <w:rFonts w:ascii="仿宋_GB2312" w:eastAsia="仿宋_GB2312" w:hAnsi="Calibri" w:cs="宋体" w:hint="eastAsia"/>
                <w:kern w:val="0"/>
                <w:sz w:val="24"/>
                <w:szCs w:val="24"/>
              </w:rPr>
              <w:t>校长</w:t>
            </w:r>
          </w:p>
          <w:p w:rsidR="00C60B05" w:rsidRPr="00FC2591" w:rsidRDefault="00C60B05" w:rsidP="009F7D20">
            <w:pPr>
              <w:widowControl/>
              <w:spacing w:line="400" w:lineRule="exact"/>
              <w:jc w:val="center"/>
              <w:rPr>
                <w:rFonts w:ascii="仿宋_GB2312" w:eastAsia="仿宋_GB2312" w:hAnsi="Calibri" w:cs="宋体"/>
                <w:kern w:val="0"/>
                <w:sz w:val="24"/>
                <w:szCs w:val="24"/>
              </w:rPr>
            </w:pPr>
            <w:r>
              <w:rPr>
                <w:rFonts w:ascii="仿宋_GB2312" w:eastAsia="仿宋_GB2312" w:hAnsi="Calibri" w:cs="宋体" w:hint="eastAsia"/>
                <w:kern w:val="0"/>
                <w:sz w:val="24"/>
                <w:szCs w:val="24"/>
              </w:rPr>
              <w:t>园长</w:t>
            </w:r>
          </w:p>
        </w:tc>
      </w:tr>
      <w:tr w:rsidR="00017D54" w:rsidTr="009F7D20">
        <w:trPr>
          <w:trHeight w:val="878"/>
        </w:trPr>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17D54" w:rsidRPr="005F43A0" w:rsidRDefault="003C3CDA" w:rsidP="003C3CDA">
            <w:pPr>
              <w:widowControl/>
              <w:spacing w:line="400" w:lineRule="exact"/>
              <w:ind w:firstLineChars="50" w:firstLine="120"/>
              <w:rPr>
                <w:rFonts w:ascii="Calibri" w:eastAsia="宋体" w:hAnsi="Calibri" w:cs="宋体"/>
                <w:b/>
                <w:kern w:val="0"/>
                <w:szCs w:val="21"/>
              </w:rPr>
            </w:pPr>
            <w:r>
              <w:rPr>
                <w:rFonts w:ascii="仿宋_GB2312" w:eastAsia="仿宋_GB2312" w:hAnsi="Calibri" w:cs="宋体" w:hint="eastAsia"/>
                <w:b/>
                <w:kern w:val="0"/>
                <w:sz w:val="24"/>
                <w:szCs w:val="24"/>
              </w:rPr>
              <w:t>3</w:t>
            </w:r>
          </w:p>
        </w:tc>
        <w:tc>
          <w:tcPr>
            <w:tcW w:w="1157" w:type="dxa"/>
            <w:tcBorders>
              <w:top w:val="nil"/>
              <w:left w:val="nil"/>
              <w:bottom w:val="single" w:sz="8" w:space="0" w:color="auto"/>
              <w:right w:val="single" w:sz="8" w:space="0" w:color="auto"/>
            </w:tcBorders>
            <w:tcMar>
              <w:top w:w="0" w:type="dxa"/>
              <w:left w:w="108" w:type="dxa"/>
              <w:bottom w:w="0" w:type="dxa"/>
              <w:right w:w="108" w:type="dxa"/>
            </w:tcMar>
            <w:vAlign w:val="center"/>
          </w:tcPr>
          <w:p w:rsidR="00A07F2A" w:rsidRDefault="00A07F2A" w:rsidP="009F7D20">
            <w:pPr>
              <w:widowControl/>
              <w:spacing w:line="400" w:lineRule="exact"/>
              <w:jc w:val="center"/>
              <w:rPr>
                <w:rFonts w:ascii="仿宋_GB2312" w:eastAsia="仿宋_GB2312" w:hAnsi="Calibri" w:cs="宋体"/>
                <w:b/>
                <w:kern w:val="0"/>
                <w:sz w:val="24"/>
                <w:szCs w:val="24"/>
              </w:rPr>
            </w:pPr>
            <w:r>
              <w:rPr>
                <w:rFonts w:ascii="仿宋_GB2312" w:eastAsia="仿宋_GB2312" w:hAnsi="Calibri" w:cs="宋体" w:hint="eastAsia"/>
                <w:b/>
                <w:kern w:val="0"/>
                <w:sz w:val="24"/>
                <w:szCs w:val="24"/>
              </w:rPr>
              <w:t>督政</w:t>
            </w:r>
          </w:p>
          <w:p w:rsidR="00017D54" w:rsidRPr="005F43A0" w:rsidRDefault="00A07F2A" w:rsidP="009F7D20">
            <w:pPr>
              <w:widowControl/>
              <w:spacing w:line="400" w:lineRule="exact"/>
              <w:jc w:val="center"/>
              <w:rPr>
                <w:rFonts w:ascii="仿宋_GB2312" w:eastAsia="仿宋_GB2312" w:hAnsi="Calibri" w:cs="宋体"/>
                <w:b/>
                <w:kern w:val="0"/>
                <w:szCs w:val="21"/>
              </w:rPr>
            </w:pPr>
            <w:r>
              <w:rPr>
                <w:rFonts w:ascii="仿宋_GB2312" w:eastAsia="仿宋_GB2312" w:hAnsi="Calibri" w:cs="宋体" w:hint="eastAsia"/>
                <w:b/>
                <w:kern w:val="0"/>
                <w:sz w:val="24"/>
                <w:szCs w:val="24"/>
              </w:rPr>
              <w:t>考评</w:t>
            </w:r>
          </w:p>
        </w:tc>
        <w:tc>
          <w:tcPr>
            <w:tcW w:w="5931" w:type="dxa"/>
            <w:tcBorders>
              <w:top w:val="nil"/>
              <w:left w:val="nil"/>
              <w:bottom w:val="single" w:sz="8" w:space="0" w:color="auto"/>
              <w:right w:val="single" w:sz="8" w:space="0" w:color="auto"/>
            </w:tcBorders>
            <w:tcMar>
              <w:top w:w="0" w:type="dxa"/>
              <w:left w:w="108" w:type="dxa"/>
              <w:bottom w:w="0" w:type="dxa"/>
              <w:right w:w="108" w:type="dxa"/>
            </w:tcMar>
            <w:vAlign w:val="center"/>
          </w:tcPr>
          <w:p w:rsidR="00017D54" w:rsidRPr="00505CFC" w:rsidRDefault="00A07F2A"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上报</w:t>
            </w:r>
            <w:proofErr w:type="gramStart"/>
            <w:r>
              <w:rPr>
                <w:rFonts w:ascii="仿宋_GB2312" w:eastAsia="仿宋_GB2312" w:hAnsi="Calibri" w:cs="宋体" w:hint="eastAsia"/>
                <w:kern w:val="0"/>
                <w:sz w:val="24"/>
                <w:szCs w:val="24"/>
              </w:rPr>
              <w:t>镇江新区</w:t>
            </w:r>
            <w:proofErr w:type="gramEnd"/>
            <w:r>
              <w:rPr>
                <w:rFonts w:ascii="仿宋_GB2312" w:eastAsia="仿宋_GB2312" w:hAnsi="Calibri" w:cs="宋体" w:hint="eastAsia"/>
                <w:kern w:val="0"/>
                <w:sz w:val="24"/>
                <w:szCs w:val="24"/>
              </w:rPr>
              <w:t>政府教育工作督导考评整改报告</w:t>
            </w:r>
          </w:p>
        </w:tc>
        <w:tc>
          <w:tcPr>
            <w:tcW w:w="1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17D54" w:rsidRDefault="00A07F2A" w:rsidP="009F7D20">
            <w:pPr>
              <w:widowControl/>
              <w:spacing w:line="400" w:lineRule="exact"/>
              <w:jc w:val="center"/>
              <w:rPr>
                <w:rFonts w:ascii="仿宋_GB2312" w:eastAsia="仿宋_GB2312" w:hAnsi="Calibri" w:cs="宋体"/>
                <w:kern w:val="0"/>
                <w:sz w:val="24"/>
                <w:szCs w:val="24"/>
              </w:rPr>
            </w:pPr>
            <w:proofErr w:type="gramStart"/>
            <w:r>
              <w:rPr>
                <w:rFonts w:ascii="仿宋_GB2312" w:eastAsia="仿宋_GB2312" w:hAnsi="Calibri" w:cs="宋体" w:hint="eastAsia"/>
                <w:kern w:val="0"/>
                <w:sz w:val="24"/>
                <w:szCs w:val="24"/>
              </w:rPr>
              <w:t>仲双荣</w:t>
            </w:r>
            <w:proofErr w:type="gramEnd"/>
          </w:p>
        </w:tc>
      </w:tr>
      <w:tr w:rsidR="00017D54" w:rsidTr="00E3321C">
        <w:trPr>
          <w:trHeight w:val="1116"/>
        </w:trPr>
        <w:tc>
          <w:tcPr>
            <w:tcW w:w="67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017D54" w:rsidRPr="005F43A0" w:rsidRDefault="003C3CDA" w:rsidP="009F7D20">
            <w:pPr>
              <w:widowControl/>
              <w:spacing w:line="400" w:lineRule="exact"/>
              <w:jc w:val="center"/>
              <w:rPr>
                <w:rFonts w:ascii="Calibri" w:eastAsia="宋体" w:hAnsi="Calibri" w:cs="宋体"/>
                <w:b/>
                <w:kern w:val="0"/>
                <w:szCs w:val="21"/>
              </w:rPr>
            </w:pPr>
            <w:r>
              <w:rPr>
                <w:rFonts w:ascii="宋体" w:eastAsia="宋体" w:hAnsi="宋体" w:cs="宋体" w:hint="eastAsia"/>
                <w:b/>
                <w:kern w:val="0"/>
                <w:szCs w:val="21"/>
              </w:rPr>
              <w:t>4</w:t>
            </w:r>
          </w:p>
        </w:tc>
        <w:tc>
          <w:tcPr>
            <w:tcW w:w="1157" w:type="dxa"/>
            <w:tcBorders>
              <w:top w:val="nil"/>
              <w:left w:val="nil"/>
              <w:bottom w:val="single" w:sz="4" w:space="0" w:color="auto"/>
              <w:right w:val="single" w:sz="8" w:space="0" w:color="auto"/>
            </w:tcBorders>
            <w:tcMar>
              <w:top w:w="0" w:type="dxa"/>
              <w:left w:w="108" w:type="dxa"/>
              <w:bottom w:w="0" w:type="dxa"/>
              <w:right w:w="108" w:type="dxa"/>
            </w:tcMar>
            <w:vAlign w:val="center"/>
          </w:tcPr>
          <w:p w:rsidR="00A674BE" w:rsidRDefault="00FB3DF4" w:rsidP="009F7D20">
            <w:pPr>
              <w:widowControl/>
              <w:spacing w:line="400" w:lineRule="exact"/>
              <w:jc w:val="center"/>
              <w:rPr>
                <w:rFonts w:ascii="仿宋_GB2312" w:eastAsia="仿宋_GB2312" w:hAnsi="Calibri" w:cs="宋体"/>
                <w:b/>
                <w:kern w:val="0"/>
                <w:sz w:val="24"/>
                <w:szCs w:val="24"/>
              </w:rPr>
            </w:pPr>
            <w:r w:rsidRPr="00FB3DF4">
              <w:rPr>
                <w:rFonts w:ascii="仿宋_GB2312" w:eastAsia="仿宋_GB2312" w:hAnsi="Calibri" w:cs="宋体" w:hint="eastAsia"/>
                <w:b/>
                <w:kern w:val="0"/>
                <w:sz w:val="24"/>
                <w:szCs w:val="24"/>
              </w:rPr>
              <w:t>对标</w:t>
            </w:r>
          </w:p>
          <w:p w:rsidR="00A674BE" w:rsidRDefault="00FB3DF4" w:rsidP="009F7D20">
            <w:pPr>
              <w:widowControl/>
              <w:spacing w:line="400" w:lineRule="exact"/>
              <w:jc w:val="center"/>
              <w:rPr>
                <w:rFonts w:ascii="仿宋_GB2312" w:eastAsia="仿宋_GB2312" w:hAnsi="Calibri" w:cs="宋体"/>
                <w:b/>
                <w:kern w:val="0"/>
                <w:sz w:val="24"/>
                <w:szCs w:val="24"/>
              </w:rPr>
            </w:pPr>
            <w:r w:rsidRPr="00FB3DF4">
              <w:rPr>
                <w:rFonts w:ascii="仿宋_GB2312" w:eastAsia="仿宋_GB2312" w:hAnsi="Calibri" w:cs="宋体" w:hint="eastAsia"/>
                <w:b/>
                <w:kern w:val="0"/>
                <w:sz w:val="24"/>
                <w:szCs w:val="24"/>
              </w:rPr>
              <w:t>找差</w:t>
            </w:r>
          </w:p>
          <w:p w:rsidR="00017D54" w:rsidRPr="00FB3DF4" w:rsidRDefault="00FB3DF4" w:rsidP="009F7D20">
            <w:pPr>
              <w:widowControl/>
              <w:spacing w:line="400" w:lineRule="exact"/>
              <w:jc w:val="center"/>
              <w:rPr>
                <w:rFonts w:ascii="仿宋_GB2312" w:eastAsia="仿宋_GB2312" w:hAnsi="Calibri" w:cs="宋体"/>
                <w:b/>
                <w:kern w:val="0"/>
                <w:sz w:val="24"/>
                <w:szCs w:val="24"/>
              </w:rPr>
            </w:pPr>
            <w:r w:rsidRPr="00FB3DF4">
              <w:rPr>
                <w:rFonts w:ascii="仿宋_GB2312" w:eastAsia="仿宋_GB2312" w:hAnsi="Calibri" w:cs="宋体" w:hint="eastAsia"/>
                <w:b/>
                <w:kern w:val="0"/>
                <w:sz w:val="24"/>
                <w:szCs w:val="24"/>
              </w:rPr>
              <w:t>研讨会</w:t>
            </w:r>
          </w:p>
        </w:tc>
        <w:tc>
          <w:tcPr>
            <w:tcW w:w="5931" w:type="dxa"/>
            <w:tcBorders>
              <w:top w:val="nil"/>
              <w:left w:val="nil"/>
              <w:bottom w:val="single" w:sz="4" w:space="0" w:color="auto"/>
              <w:right w:val="single" w:sz="8" w:space="0" w:color="auto"/>
            </w:tcBorders>
            <w:tcMar>
              <w:top w:w="0" w:type="dxa"/>
              <w:left w:w="108" w:type="dxa"/>
              <w:bottom w:w="0" w:type="dxa"/>
              <w:right w:w="108" w:type="dxa"/>
            </w:tcMar>
            <w:vAlign w:val="center"/>
          </w:tcPr>
          <w:p w:rsidR="00637CD6" w:rsidRDefault="00637CD6"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时间</w:t>
            </w:r>
            <w:r w:rsidR="00FB3DF4">
              <w:rPr>
                <w:rFonts w:ascii="仿宋_GB2312" w:eastAsia="仿宋_GB2312" w:hAnsi="Calibri" w:cs="宋体" w:hint="eastAsia"/>
                <w:kern w:val="0"/>
                <w:sz w:val="24"/>
                <w:szCs w:val="24"/>
              </w:rPr>
              <w:t>地点</w:t>
            </w:r>
            <w:r>
              <w:rPr>
                <w:rFonts w:ascii="仿宋_GB2312" w:eastAsia="仿宋_GB2312" w:hAnsi="Calibri" w:cs="宋体" w:hint="eastAsia"/>
                <w:kern w:val="0"/>
                <w:sz w:val="24"/>
                <w:szCs w:val="24"/>
              </w:rPr>
              <w:t>：</w:t>
            </w:r>
            <w:r w:rsidR="00FB3DF4">
              <w:rPr>
                <w:rFonts w:ascii="仿宋_GB2312" w:eastAsia="仿宋_GB2312" w:hAnsi="Calibri" w:cs="宋体" w:hint="eastAsia"/>
                <w:kern w:val="0"/>
                <w:sz w:val="24"/>
                <w:szCs w:val="24"/>
              </w:rPr>
              <w:t>待定</w:t>
            </w:r>
            <w:r>
              <w:rPr>
                <w:rFonts w:ascii="仿宋_GB2312" w:eastAsia="仿宋_GB2312" w:hAnsi="Calibri" w:cs="宋体" w:hint="eastAsia"/>
                <w:kern w:val="0"/>
                <w:sz w:val="24"/>
                <w:szCs w:val="24"/>
              </w:rPr>
              <w:t>；</w:t>
            </w:r>
          </w:p>
          <w:p w:rsidR="00084BC6" w:rsidRPr="00084BC6" w:rsidRDefault="00084BC6"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主题：</w:t>
            </w:r>
            <w:r w:rsidR="00FB3DF4">
              <w:rPr>
                <w:rFonts w:ascii="仿宋_GB2312" w:eastAsia="仿宋_GB2312" w:hAnsi="Calibri" w:cs="宋体" w:hint="eastAsia"/>
                <w:kern w:val="0"/>
                <w:sz w:val="24"/>
                <w:szCs w:val="24"/>
              </w:rPr>
              <w:t>根据2018年省教育现代化监测和市政府教育督导考核结果，对</w:t>
            </w:r>
            <w:proofErr w:type="gramStart"/>
            <w:r w:rsidR="00FB3DF4">
              <w:rPr>
                <w:rFonts w:ascii="仿宋_GB2312" w:eastAsia="仿宋_GB2312" w:hAnsi="Calibri" w:cs="宋体" w:hint="eastAsia"/>
                <w:kern w:val="0"/>
                <w:sz w:val="24"/>
                <w:szCs w:val="24"/>
              </w:rPr>
              <w:t>标找差</w:t>
            </w:r>
            <w:proofErr w:type="gramEnd"/>
            <w:r w:rsidR="00FB3DF4">
              <w:rPr>
                <w:rFonts w:ascii="仿宋_GB2312" w:eastAsia="仿宋_GB2312" w:hAnsi="Calibri" w:cs="宋体" w:hint="eastAsia"/>
                <w:kern w:val="0"/>
                <w:sz w:val="24"/>
                <w:szCs w:val="24"/>
              </w:rPr>
              <w:t>新区薄弱环节和扣分项目，研究讨论针对性整改措施</w:t>
            </w:r>
            <w:r>
              <w:rPr>
                <w:rFonts w:ascii="仿宋_GB2312" w:eastAsia="仿宋_GB2312" w:hAnsi="Calibri" w:cs="宋体" w:hint="eastAsia"/>
                <w:kern w:val="0"/>
                <w:sz w:val="24"/>
                <w:szCs w:val="24"/>
              </w:rPr>
              <w:t>；</w:t>
            </w:r>
          </w:p>
          <w:p w:rsidR="00637CD6" w:rsidRPr="00637CD6" w:rsidRDefault="00375A80"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要求：</w:t>
            </w:r>
            <w:r w:rsidR="00FB3DF4">
              <w:rPr>
                <w:rFonts w:ascii="仿宋_GB2312" w:eastAsia="仿宋_GB2312" w:hAnsi="Calibri" w:cs="宋体" w:hint="eastAsia"/>
                <w:kern w:val="0"/>
                <w:sz w:val="24"/>
                <w:szCs w:val="24"/>
              </w:rPr>
              <w:t>各有关部门根据省监测报告和市扣分项目，提出整改措施，做好会议交流</w:t>
            </w:r>
            <w:r w:rsidR="00C83A2A">
              <w:rPr>
                <w:rFonts w:ascii="仿宋_GB2312" w:eastAsia="仿宋_GB2312" w:hAnsi="Calibri" w:cs="宋体" w:hint="eastAsia"/>
                <w:kern w:val="0"/>
                <w:sz w:val="24"/>
                <w:szCs w:val="24"/>
              </w:rPr>
              <w:t>。</w:t>
            </w:r>
          </w:p>
        </w:tc>
        <w:tc>
          <w:tcPr>
            <w:tcW w:w="1177" w:type="dxa"/>
            <w:tcBorders>
              <w:top w:val="nil"/>
              <w:left w:val="nil"/>
              <w:bottom w:val="single" w:sz="4" w:space="0" w:color="auto"/>
              <w:right w:val="single" w:sz="8" w:space="0" w:color="auto"/>
            </w:tcBorders>
            <w:tcMar>
              <w:top w:w="0" w:type="dxa"/>
              <w:left w:w="108" w:type="dxa"/>
              <w:bottom w:w="0" w:type="dxa"/>
              <w:right w:w="108" w:type="dxa"/>
            </w:tcMar>
            <w:vAlign w:val="center"/>
          </w:tcPr>
          <w:p w:rsidR="009D5BF7" w:rsidRDefault="00FB3DF4" w:rsidP="009F7D20">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赵勇</w:t>
            </w:r>
          </w:p>
          <w:p w:rsidR="003E1183" w:rsidRDefault="003E1183" w:rsidP="009F7D20">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有关单位负责人</w:t>
            </w:r>
          </w:p>
        </w:tc>
      </w:tr>
      <w:tr w:rsidR="00017D54" w:rsidTr="009F7D20">
        <w:trPr>
          <w:trHeight w:val="416"/>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D54" w:rsidRPr="005F43A0" w:rsidRDefault="003C3CDA" w:rsidP="009F7D20">
            <w:pPr>
              <w:widowControl/>
              <w:spacing w:line="400" w:lineRule="exact"/>
              <w:jc w:val="center"/>
              <w:rPr>
                <w:rFonts w:ascii="宋体" w:eastAsia="宋体" w:hAnsi="宋体" w:cs="宋体"/>
                <w:b/>
                <w:kern w:val="0"/>
                <w:szCs w:val="21"/>
              </w:rPr>
            </w:pPr>
            <w:r>
              <w:rPr>
                <w:rFonts w:ascii="宋体" w:eastAsia="宋体" w:hAnsi="宋体" w:cs="宋体" w:hint="eastAsia"/>
                <w:b/>
                <w:kern w:val="0"/>
                <w:szCs w:val="21"/>
              </w:rPr>
              <w:t>5</w:t>
            </w:r>
          </w:p>
        </w:tc>
        <w:tc>
          <w:tcPr>
            <w:tcW w:w="1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7F2A" w:rsidRDefault="00A07F2A" w:rsidP="009F7D20">
            <w:pPr>
              <w:widowControl/>
              <w:spacing w:line="400" w:lineRule="exact"/>
              <w:jc w:val="center"/>
              <w:rPr>
                <w:rFonts w:ascii="仿宋_GB2312" w:eastAsia="仿宋_GB2312" w:hAnsi="Calibri" w:cs="宋体"/>
                <w:b/>
                <w:kern w:val="0"/>
                <w:sz w:val="24"/>
                <w:szCs w:val="24"/>
              </w:rPr>
            </w:pPr>
            <w:r>
              <w:rPr>
                <w:rFonts w:ascii="仿宋_GB2312" w:eastAsia="仿宋_GB2312" w:hAnsi="Calibri" w:cs="宋体" w:hint="eastAsia"/>
                <w:b/>
                <w:kern w:val="0"/>
                <w:sz w:val="24"/>
                <w:szCs w:val="24"/>
              </w:rPr>
              <w:t>督学</w:t>
            </w:r>
          </w:p>
          <w:p w:rsidR="00017D54" w:rsidRPr="00FB3DF4" w:rsidRDefault="00A07F2A" w:rsidP="009F7D20">
            <w:pPr>
              <w:widowControl/>
              <w:spacing w:line="400" w:lineRule="exact"/>
              <w:jc w:val="center"/>
              <w:rPr>
                <w:rFonts w:ascii="仿宋_GB2312" w:eastAsia="仿宋_GB2312" w:hAnsi="Calibri" w:cs="宋体"/>
                <w:b/>
                <w:kern w:val="0"/>
                <w:sz w:val="24"/>
                <w:szCs w:val="24"/>
              </w:rPr>
            </w:pPr>
            <w:r>
              <w:rPr>
                <w:rFonts w:ascii="仿宋_GB2312" w:eastAsia="仿宋_GB2312" w:hAnsi="Calibri" w:cs="宋体" w:hint="eastAsia"/>
                <w:b/>
                <w:kern w:val="0"/>
                <w:sz w:val="24"/>
                <w:szCs w:val="24"/>
              </w:rPr>
              <w:t>例会</w:t>
            </w:r>
          </w:p>
        </w:tc>
        <w:tc>
          <w:tcPr>
            <w:tcW w:w="5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07F2A" w:rsidRDefault="00A07F2A"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时间：3月15日上午9点</w:t>
            </w:r>
          </w:p>
          <w:p w:rsidR="00A07F2A" w:rsidRDefault="00A07F2A"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地点：责任督学挂牌督导工作中心</w:t>
            </w:r>
          </w:p>
          <w:p w:rsidR="00375A80" w:rsidRPr="00375A80" w:rsidRDefault="00A07F2A" w:rsidP="009F7D20">
            <w:pPr>
              <w:widowControl/>
              <w:spacing w:line="400" w:lineRule="exact"/>
              <w:ind w:firstLineChars="200" w:firstLine="480"/>
              <w:jc w:val="left"/>
              <w:rPr>
                <w:rFonts w:ascii="仿宋_GB2312" w:eastAsia="仿宋_GB2312" w:hAnsi="Calibri" w:cs="宋体"/>
                <w:kern w:val="0"/>
                <w:sz w:val="24"/>
                <w:szCs w:val="24"/>
              </w:rPr>
            </w:pPr>
            <w:r>
              <w:rPr>
                <w:rFonts w:ascii="仿宋_GB2312" w:eastAsia="仿宋_GB2312" w:hAnsi="Calibri" w:cs="宋体" w:hint="eastAsia"/>
                <w:kern w:val="0"/>
                <w:sz w:val="24"/>
                <w:szCs w:val="24"/>
              </w:rPr>
              <w:t>内容：1.学习各级督导工作意见；2.研讨中小学自主发展订单式督导方案等。</w:t>
            </w:r>
          </w:p>
        </w:tc>
        <w:tc>
          <w:tcPr>
            <w:tcW w:w="11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017D54" w:rsidRDefault="003E1183" w:rsidP="009F7D20">
            <w:pPr>
              <w:widowControl/>
              <w:spacing w:line="400" w:lineRule="exact"/>
              <w:jc w:val="center"/>
              <w:rPr>
                <w:rFonts w:ascii="仿宋_GB2312" w:eastAsia="仿宋_GB2312" w:hAnsi="宋体" w:cs="宋体"/>
                <w:kern w:val="0"/>
                <w:sz w:val="24"/>
                <w:szCs w:val="24"/>
              </w:rPr>
            </w:pPr>
            <w:proofErr w:type="gramStart"/>
            <w:r>
              <w:rPr>
                <w:rFonts w:ascii="仿宋_GB2312" w:eastAsia="仿宋_GB2312" w:hAnsi="宋体" w:cs="宋体" w:hint="eastAsia"/>
                <w:kern w:val="0"/>
                <w:sz w:val="24"/>
                <w:szCs w:val="24"/>
              </w:rPr>
              <w:t>仲双荣</w:t>
            </w:r>
            <w:proofErr w:type="gramEnd"/>
          </w:p>
          <w:p w:rsidR="003E1183" w:rsidRPr="00493FBD" w:rsidRDefault="003E1183" w:rsidP="009F7D20">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全体责任督学</w:t>
            </w:r>
          </w:p>
        </w:tc>
      </w:tr>
    </w:tbl>
    <w:p w:rsidR="0062081E" w:rsidRDefault="0062081E" w:rsidP="009F7D20">
      <w:pPr>
        <w:spacing w:line="400" w:lineRule="exact"/>
      </w:pPr>
      <w:bookmarkStart w:id="5" w:name="_GoBack"/>
      <w:bookmarkEnd w:id="0"/>
      <w:bookmarkEnd w:id="1"/>
      <w:bookmarkEnd w:id="2"/>
      <w:bookmarkEnd w:id="3"/>
      <w:bookmarkEnd w:id="4"/>
      <w:bookmarkEnd w:id="5"/>
    </w:p>
    <w:sectPr w:rsidR="0062081E" w:rsidSect="00810D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B7D" w:rsidRDefault="00640B7D" w:rsidP="002E19F5">
      <w:r>
        <w:separator/>
      </w:r>
    </w:p>
  </w:endnote>
  <w:endnote w:type="continuationSeparator" w:id="0">
    <w:p w:rsidR="00640B7D" w:rsidRDefault="00640B7D" w:rsidP="002E1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大黑简体">
    <w:altName w:val="黑体"/>
    <w:charset w:val="86"/>
    <w:family w:val="script"/>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B7D" w:rsidRDefault="00640B7D" w:rsidP="002E19F5">
      <w:r>
        <w:separator/>
      </w:r>
    </w:p>
  </w:footnote>
  <w:footnote w:type="continuationSeparator" w:id="0">
    <w:p w:rsidR="00640B7D" w:rsidRDefault="00640B7D" w:rsidP="002E1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C4F36"/>
    <w:multiLevelType w:val="hybridMultilevel"/>
    <w:tmpl w:val="EA02DBF4"/>
    <w:lvl w:ilvl="0" w:tplc="99525FF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103286E"/>
    <w:multiLevelType w:val="hybridMultilevel"/>
    <w:tmpl w:val="C498A964"/>
    <w:lvl w:ilvl="0" w:tplc="1906592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55E624E5"/>
    <w:multiLevelType w:val="hybridMultilevel"/>
    <w:tmpl w:val="BA445BDA"/>
    <w:lvl w:ilvl="0" w:tplc="4ED8419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B056E3F"/>
    <w:multiLevelType w:val="hybridMultilevel"/>
    <w:tmpl w:val="FCC80B14"/>
    <w:lvl w:ilvl="0" w:tplc="7638DB62">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5FF7"/>
    <w:rsid w:val="00017D54"/>
    <w:rsid w:val="00020984"/>
    <w:rsid w:val="00024AA7"/>
    <w:rsid w:val="00033FD1"/>
    <w:rsid w:val="000457C4"/>
    <w:rsid w:val="00046C68"/>
    <w:rsid w:val="000515E1"/>
    <w:rsid w:val="00060139"/>
    <w:rsid w:val="00062FEB"/>
    <w:rsid w:val="00072E31"/>
    <w:rsid w:val="00084BC6"/>
    <w:rsid w:val="00097ADD"/>
    <w:rsid w:val="000A1F0A"/>
    <w:rsid w:val="000A2E25"/>
    <w:rsid w:val="000A44D5"/>
    <w:rsid w:val="000A6696"/>
    <w:rsid w:val="000B3249"/>
    <w:rsid w:val="000B3331"/>
    <w:rsid w:val="000C2D9C"/>
    <w:rsid w:val="000C2EE7"/>
    <w:rsid w:val="000E111A"/>
    <w:rsid w:val="000E6DF7"/>
    <w:rsid w:val="000F7003"/>
    <w:rsid w:val="00146E66"/>
    <w:rsid w:val="00147660"/>
    <w:rsid w:val="00154B89"/>
    <w:rsid w:val="00172A0B"/>
    <w:rsid w:val="001A7A84"/>
    <w:rsid w:val="001C351F"/>
    <w:rsid w:val="001D0252"/>
    <w:rsid w:val="001D23A6"/>
    <w:rsid w:val="001E0DB5"/>
    <w:rsid w:val="001E7AE2"/>
    <w:rsid w:val="001F4F9B"/>
    <w:rsid w:val="001F793C"/>
    <w:rsid w:val="002037BE"/>
    <w:rsid w:val="00222359"/>
    <w:rsid w:val="00224B23"/>
    <w:rsid w:val="00227412"/>
    <w:rsid w:val="0024495D"/>
    <w:rsid w:val="002475FD"/>
    <w:rsid w:val="00254546"/>
    <w:rsid w:val="00260316"/>
    <w:rsid w:val="0028236B"/>
    <w:rsid w:val="00283001"/>
    <w:rsid w:val="002871CB"/>
    <w:rsid w:val="002A2364"/>
    <w:rsid w:val="002A5817"/>
    <w:rsid w:val="002A6138"/>
    <w:rsid w:val="002B43C6"/>
    <w:rsid w:val="002B46FE"/>
    <w:rsid w:val="002B77DE"/>
    <w:rsid w:val="002C4D7B"/>
    <w:rsid w:val="002C6A01"/>
    <w:rsid w:val="002D3217"/>
    <w:rsid w:val="002E19F5"/>
    <w:rsid w:val="002E56BE"/>
    <w:rsid w:val="002E592F"/>
    <w:rsid w:val="002F12F2"/>
    <w:rsid w:val="002F2B7C"/>
    <w:rsid w:val="002F76E2"/>
    <w:rsid w:val="00326B5F"/>
    <w:rsid w:val="00335496"/>
    <w:rsid w:val="00350782"/>
    <w:rsid w:val="00360CAC"/>
    <w:rsid w:val="00364B16"/>
    <w:rsid w:val="00371308"/>
    <w:rsid w:val="0037220E"/>
    <w:rsid w:val="00375A80"/>
    <w:rsid w:val="00383B0B"/>
    <w:rsid w:val="00393F87"/>
    <w:rsid w:val="003A1B5F"/>
    <w:rsid w:val="003A6EA7"/>
    <w:rsid w:val="003B67AB"/>
    <w:rsid w:val="003B6E98"/>
    <w:rsid w:val="003C3CDA"/>
    <w:rsid w:val="003C6813"/>
    <w:rsid w:val="003D7969"/>
    <w:rsid w:val="003E1183"/>
    <w:rsid w:val="003E2000"/>
    <w:rsid w:val="003E6503"/>
    <w:rsid w:val="003F0C65"/>
    <w:rsid w:val="0041194F"/>
    <w:rsid w:val="00427578"/>
    <w:rsid w:val="00437573"/>
    <w:rsid w:val="00451C50"/>
    <w:rsid w:val="00457A2A"/>
    <w:rsid w:val="00465726"/>
    <w:rsid w:val="00465C58"/>
    <w:rsid w:val="00467439"/>
    <w:rsid w:val="00471AFF"/>
    <w:rsid w:val="00471BD4"/>
    <w:rsid w:val="004858A7"/>
    <w:rsid w:val="00485935"/>
    <w:rsid w:val="00493FBD"/>
    <w:rsid w:val="004A27FD"/>
    <w:rsid w:val="004A546A"/>
    <w:rsid w:val="004C66AF"/>
    <w:rsid w:val="004D289C"/>
    <w:rsid w:val="004F3061"/>
    <w:rsid w:val="00504DF5"/>
    <w:rsid w:val="00505CFC"/>
    <w:rsid w:val="00511BA5"/>
    <w:rsid w:val="00523F60"/>
    <w:rsid w:val="00535FF7"/>
    <w:rsid w:val="005543E1"/>
    <w:rsid w:val="00554667"/>
    <w:rsid w:val="00574252"/>
    <w:rsid w:val="00574FBD"/>
    <w:rsid w:val="00587EE5"/>
    <w:rsid w:val="00590260"/>
    <w:rsid w:val="00595050"/>
    <w:rsid w:val="005A5187"/>
    <w:rsid w:val="005B6681"/>
    <w:rsid w:val="005C1F74"/>
    <w:rsid w:val="005D1D68"/>
    <w:rsid w:val="005E0A03"/>
    <w:rsid w:val="005E2A2B"/>
    <w:rsid w:val="005E4BED"/>
    <w:rsid w:val="005F1F52"/>
    <w:rsid w:val="005F43A0"/>
    <w:rsid w:val="00601368"/>
    <w:rsid w:val="006076D3"/>
    <w:rsid w:val="00610A45"/>
    <w:rsid w:val="00616549"/>
    <w:rsid w:val="0062081E"/>
    <w:rsid w:val="00637CD6"/>
    <w:rsid w:val="00640B7D"/>
    <w:rsid w:val="00641E2F"/>
    <w:rsid w:val="006529F4"/>
    <w:rsid w:val="00677220"/>
    <w:rsid w:val="00682629"/>
    <w:rsid w:val="006B1940"/>
    <w:rsid w:val="006B6212"/>
    <w:rsid w:val="006D3F91"/>
    <w:rsid w:val="006D40CD"/>
    <w:rsid w:val="006E56D1"/>
    <w:rsid w:val="0071076C"/>
    <w:rsid w:val="0071658C"/>
    <w:rsid w:val="00717EF0"/>
    <w:rsid w:val="00720883"/>
    <w:rsid w:val="00730327"/>
    <w:rsid w:val="007318FD"/>
    <w:rsid w:val="00732B6C"/>
    <w:rsid w:val="007554B3"/>
    <w:rsid w:val="007636CA"/>
    <w:rsid w:val="007670AC"/>
    <w:rsid w:val="00770716"/>
    <w:rsid w:val="0077563D"/>
    <w:rsid w:val="00777710"/>
    <w:rsid w:val="007832B9"/>
    <w:rsid w:val="00783B1B"/>
    <w:rsid w:val="00787367"/>
    <w:rsid w:val="00792B18"/>
    <w:rsid w:val="007A701A"/>
    <w:rsid w:val="007C0851"/>
    <w:rsid w:val="007C22D2"/>
    <w:rsid w:val="007C73F1"/>
    <w:rsid w:val="007E26AC"/>
    <w:rsid w:val="007E39CB"/>
    <w:rsid w:val="007F2EF7"/>
    <w:rsid w:val="007F4BFA"/>
    <w:rsid w:val="007F6891"/>
    <w:rsid w:val="00810DAD"/>
    <w:rsid w:val="0081588B"/>
    <w:rsid w:val="008306F1"/>
    <w:rsid w:val="008344CD"/>
    <w:rsid w:val="00846F55"/>
    <w:rsid w:val="00850D82"/>
    <w:rsid w:val="00871015"/>
    <w:rsid w:val="00894A4A"/>
    <w:rsid w:val="008A033D"/>
    <w:rsid w:val="008A5592"/>
    <w:rsid w:val="008B2883"/>
    <w:rsid w:val="008B5E3F"/>
    <w:rsid w:val="00900088"/>
    <w:rsid w:val="009108DE"/>
    <w:rsid w:val="0093601E"/>
    <w:rsid w:val="00961AEA"/>
    <w:rsid w:val="009656B6"/>
    <w:rsid w:val="009730C4"/>
    <w:rsid w:val="0097708D"/>
    <w:rsid w:val="00993E73"/>
    <w:rsid w:val="009960A7"/>
    <w:rsid w:val="009A1CB4"/>
    <w:rsid w:val="009D0E98"/>
    <w:rsid w:val="009D53BB"/>
    <w:rsid w:val="009D5BF7"/>
    <w:rsid w:val="009D629E"/>
    <w:rsid w:val="009E0E3D"/>
    <w:rsid w:val="009E109D"/>
    <w:rsid w:val="009F7D20"/>
    <w:rsid w:val="00A07F2A"/>
    <w:rsid w:val="00A11A66"/>
    <w:rsid w:val="00A24BA9"/>
    <w:rsid w:val="00A258D4"/>
    <w:rsid w:val="00A63709"/>
    <w:rsid w:val="00A64AD9"/>
    <w:rsid w:val="00A64D2C"/>
    <w:rsid w:val="00A674BE"/>
    <w:rsid w:val="00A74641"/>
    <w:rsid w:val="00A819F7"/>
    <w:rsid w:val="00A83460"/>
    <w:rsid w:val="00A84665"/>
    <w:rsid w:val="00AA0667"/>
    <w:rsid w:val="00AA7DB1"/>
    <w:rsid w:val="00AB05A4"/>
    <w:rsid w:val="00AB0F87"/>
    <w:rsid w:val="00AB2740"/>
    <w:rsid w:val="00AB6C54"/>
    <w:rsid w:val="00AC65E9"/>
    <w:rsid w:val="00AE675E"/>
    <w:rsid w:val="00AF17F9"/>
    <w:rsid w:val="00AF1AB5"/>
    <w:rsid w:val="00B0043E"/>
    <w:rsid w:val="00B0075E"/>
    <w:rsid w:val="00B16012"/>
    <w:rsid w:val="00B260A0"/>
    <w:rsid w:val="00B4112D"/>
    <w:rsid w:val="00B41AC1"/>
    <w:rsid w:val="00B470D8"/>
    <w:rsid w:val="00B54A91"/>
    <w:rsid w:val="00B656F6"/>
    <w:rsid w:val="00B75EAC"/>
    <w:rsid w:val="00B7713D"/>
    <w:rsid w:val="00B80BBA"/>
    <w:rsid w:val="00B867EC"/>
    <w:rsid w:val="00B91167"/>
    <w:rsid w:val="00B936C5"/>
    <w:rsid w:val="00BA3CCD"/>
    <w:rsid w:val="00BD32EC"/>
    <w:rsid w:val="00BE56C1"/>
    <w:rsid w:val="00BF4D11"/>
    <w:rsid w:val="00BF7745"/>
    <w:rsid w:val="00C0763D"/>
    <w:rsid w:val="00C410E0"/>
    <w:rsid w:val="00C60B05"/>
    <w:rsid w:val="00C659C1"/>
    <w:rsid w:val="00C70355"/>
    <w:rsid w:val="00C83A2A"/>
    <w:rsid w:val="00C85C14"/>
    <w:rsid w:val="00C861FF"/>
    <w:rsid w:val="00CA2E3C"/>
    <w:rsid w:val="00CA74B1"/>
    <w:rsid w:val="00CB1E3A"/>
    <w:rsid w:val="00CB4F99"/>
    <w:rsid w:val="00CD733F"/>
    <w:rsid w:val="00CE1E7B"/>
    <w:rsid w:val="00D10FE9"/>
    <w:rsid w:val="00D11D35"/>
    <w:rsid w:val="00D142DB"/>
    <w:rsid w:val="00D20AC2"/>
    <w:rsid w:val="00D31F94"/>
    <w:rsid w:val="00D6000F"/>
    <w:rsid w:val="00D72BD4"/>
    <w:rsid w:val="00D77130"/>
    <w:rsid w:val="00DA1624"/>
    <w:rsid w:val="00DA6C35"/>
    <w:rsid w:val="00DB6B60"/>
    <w:rsid w:val="00DD0827"/>
    <w:rsid w:val="00DD1030"/>
    <w:rsid w:val="00DD1C26"/>
    <w:rsid w:val="00DE1E7C"/>
    <w:rsid w:val="00DE28D7"/>
    <w:rsid w:val="00DE29E6"/>
    <w:rsid w:val="00DF2094"/>
    <w:rsid w:val="00E012BB"/>
    <w:rsid w:val="00E32184"/>
    <w:rsid w:val="00E3321C"/>
    <w:rsid w:val="00E37640"/>
    <w:rsid w:val="00E53EB8"/>
    <w:rsid w:val="00E55E07"/>
    <w:rsid w:val="00E6389F"/>
    <w:rsid w:val="00E97F23"/>
    <w:rsid w:val="00EA1351"/>
    <w:rsid w:val="00EA2DB2"/>
    <w:rsid w:val="00EA3EDE"/>
    <w:rsid w:val="00EB6A69"/>
    <w:rsid w:val="00EB76BD"/>
    <w:rsid w:val="00ED31EF"/>
    <w:rsid w:val="00ED56DF"/>
    <w:rsid w:val="00EE089D"/>
    <w:rsid w:val="00EE32C8"/>
    <w:rsid w:val="00EE4AFA"/>
    <w:rsid w:val="00EF0CF6"/>
    <w:rsid w:val="00EF1264"/>
    <w:rsid w:val="00EF6EED"/>
    <w:rsid w:val="00F141CA"/>
    <w:rsid w:val="00F40E6F"/>
    <w:rsid w:val="00F41D0C"/>
    <w:rsid w:val="00F44ADA"/>
    <w:rsid w:val="00F7311A"/>
    <w:rsid w:val="00F7393F"/>
    <w:rsid w:val="00F74640"/>
    <w:rsid w:val="00F76642"/>
    <w:rsid w:val="00F8702A"/>
    <w:rsid w:val="00F91C1F"/>
    <w:rsid w:val="00FB3DF4"/>
    <w:rsid w:val="00FB7373"/>
    <w:rsid w:val="00FC2591"/>
    <w:rsid w:val="00FC7C59"/>
    <w:rsid w:val="00FC7E7A"/>
    <w:rsid w:val="00FE3D8C"/>
    <w:rsid w:val="00FF284B"/>
    <w:rsid w:val="10864E1B"/>
    <w:rsid w:val="290644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0DAD"/>
    <w:pPr>
      <w:tabs>
        <w:tab w:val="center" w:pos="4153"/>
        <w:tab w:val="right" w:pos="8306"/>
      </w:tabs>
      <w:snapToGrid w:val="0"/>
      <w:jc w:val="left"/>
    </w:pPr>
    <w:rPr>
      <w:sz w:val="18"/>
      <w:szCs w:val="18"/>
    </w:rPr>
  </w:style>
  <w:style w:type="paragraph" w:styleId="a4">
    <w:name w:val="header"/>
    <w:basedOn w:val="a"/>
    <w:link w:val="Char0"/>
    <w:uiPriority w:val="99"/>
    <w:unhideWhenUsed/>
    <w:rsid w:val="00810DA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810DAD"/>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810DAD"/>
    <w:rPr>
      <w:sz w:val="18"/>
      <w:szCs w:val="18"/>
    </w:rPr>
  </w:style>
  <w:style w:type="character" w:customStyle="1" w:styleId="Char">
    <w:name w:val="页脚 Char"/>
    <w:basedOn w:val="a0"/>
    <w:link w:val="a3"/>
    <w:uiPriority w:val="99"/>
    <w:semiHidden/>
    <w:qFormat/>
    <w:rsid w:val="00810DAD"/>
    <w:rPr>
      <w:sz w:val="18"/>
      <w:szCs w:val="18"/>
    </w:rPr>
  </w:style>
  <w:style w:type="paragraph" w:styleId="a6">
    <w:name w:val="List Paragraph"/>
    <w:basedOn w:val="a"/>
    <w:uiPriority w:val="99"/>
    <w:unhideWhenUsed/>
    <w:rsid w:val="00EE32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09096-1A5D-4DB2-9795-7225AB98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91</Words>
  <Characters>521</Characters>
  <Application>Microsoft Office Word</Application>
  <DocSecurity>0</DocSecurity>
  <Lines>4</Lines>
  <Paragraphs>1</Paragraphs>
  <ScaleCrop>false</ScaleCrop>
  <Company>微软中国</Company>
  <LinksUpToDate>false</LinksUpToDate>
  <CharactersWithSpaces>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zds</dc:creator>
  <cp:lastModifiedBy>PC</cp:lastModifiedBy>
  <cp:revision>10</cp:revision>
  <cp:lastPrinted>2017-11-24T07:24:00Z</cp:lastPrinted>
  <dcterms:created xsi:type="dcterms:W3CDTF">2019-03-03T11:30:00Z</dcterms:created>
  <dcterms:modified xsi:type="dcterms:W3CDTF">2019-03-08T03:25:00Z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